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45.03.02 Лингвистика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Перевод и переводоведение в сфере экономики и финансов (Английский язык)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AD8587C" w:rsidR="00A84091" w:rsidRPr="00BD3DA6" w:rsidRDefault="00C418B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DD2ED6">
              <w:rPr>
                <w:sz w:val="20"/>
                <w:szCs w:val="20"/>
              </w:rPr>
              <w:t>Старший преподаватель, Малиновская Мария Николаевна</w:t>
            </w:r>
          </w:p>
        </w:tc>
      </w:tr>
      <w:tr w:rsidR="00634089" w:rsidRPr="0065641B" w14:paraId="12216173" w14:textId="77777777" w:rsidTr="00634089">
        <w:tc>
          <w:tcPr>
            <w:tcW w:w="9337" w:type="dxa"/>
          </w:tcPr>
          <w:p w14:paraId="6035FC6A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DD2ED6">
              <w:rPr>
                <w:sz w:val="20"/>
                <w:szCs w:val="20"/>
              </w:rPr>
              <w:t>д</w:t>
            </w:r>
            <w:proofErr w:type="gramStart"/>
            <w:r w:rsidRPr="00DD2ED6">
              <w:rPr>
                <w:sz w:val="20"/>
                <w:szCs w:val="20"/>
              </w:rPr>
              <w:t>.ф</w:t>
            </w:r>
            <w:proofErr w:type="gramEnd"/>
            <w:r w:rsidRPr="00DD2ED6">
              <w:rPr>
                <w:sz w:val="20"/>
                <w:szCs w:val="20"/>
              </w:rPr>
              <w:t>илол.н</w:t>
            </w:r>
            <w:proofErr w:type="spellEnd"/>
            <w:r w:rsidRPr="00DD2ED6">
              <w:rPr>
                <w:sz w:val="20"/>
                <w:szCs w:val="20"/>
              </w:rPr>
              <w:t xml:space="preserve">, </w:t>
            </w:r>
            <w:proofErr w:type="spellStart"/>
            <w:r w:rsidRPr="00DD2ED6">
              <w:rPr>
                <w:sz w:val="20"/>
                <w:szCs w:val="20"/>
              </w:rPr>
              <w:t>Нильсен</w:t>
            </w:r>
            <w:proofErr w:type="spellEnd"/>
            <w:r w:rsidRPr="00DD2ED6">
              <w:rPr>
                <w:sz w:val="20"/>
                <w:szCs w:val="20"/>
              </w:rPr>
              <w:t xml:space="preserve"> Евгения Александровна</w:t>
            </w:r>
          </w:p>
        </w:tc>
      </w:tr>
      <w:tr w:rsidR="00634089" w:rsidRPr="0065641B" w14:paraId="29EBA120" w14:textId="77777777" w:rsidTr="00634089">
        <w:tc>
          <w:tcPr>
            <w:tcW w:w="9337" w:type="dxa"/>
          </w:tcPr>
          <w:p w14:paraId="25A444A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DD2ED6">
              <w:rPr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DD2ED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E5CDBD2" w:rsidR="003E2CE6" w:rsidRPr="0065641B" w:rsidRDefault="00C418B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96EC1B8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D2ED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AD82143" w:rsidR="00DC42AF" w:rsidRPr="0065641B" w:rsidRDefault="007677D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D2ED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19395DB" w:rsidR="00DC42AF" w:rsidRPr="0065641B" w:rsidRDefault="007677D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D2ED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569EF60" w:rsidR="00DC42AF" w:rsidRPr="0065641B" w:rsidRDefault="007677D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D2ED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640734A" w:rsidR="00DC42AF" w:rsidRPr="0065641B" w:rsidRDefault="007677D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D2ED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B9867FC" w:rsidR="00DC42AF" w:rsidRPr="0065641B" w:rsidRDefault="007677D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D2ED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4DB01D7" w:rsidR="00DC42AF" w:rsidRPr="0065641B" w:rsidRDefault="007677D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D2ED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8A83F16" w:rsidR="00DC42AF" w:rsidRPr="0065641B" w:rsidRDefault="007677D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D2ED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01E3D17" w:rsidR="00DC42AF" w:rsidRPr="0065641B" w:rsidRDefault="007677D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D2ED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DD2ED6" w14:paraId="446CCDDC" w14:textId="77777777" w:rsidTr="00DD2ED6">
        <w:tc>
          <w:tcPr>
            <w:tcW w:w="851" w:type="dxa"/>
          </w:tcPr>
          <w:p w14:paraId="503E2208" w14:textId="77777777" w:rsidR="007D0C0D" w:rsidRPr="00DD2ED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D2ED6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DD2ED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D2ED6">
              <w:t>Завершение выпускной квалификационной работы и совершенствование навыков устного и письменного перевода.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54DD5513" w14:textId="77777777" w:rsidR="00DD2ED6" w:rsidRDefault="00DD2ED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0D1CC88" w:rsidR="00C65FCC" w:rsidRPr="00DD2ED6" w:rsidRDefault="00C65FCC" w:rsidP="00DD2ED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DD2ED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D2ED6">
        <w:t>й</w:t>
      </w:r>
      <w:r w:rsidRPr="00DD2ED6">
        <w:t xml:space="preserve"> практики</w:t>
      </w:r>
      <w:r w:rsidR="00DD2ED6" w:rsidRPr="00DD2ED6">
        <w:t>.</w:t>
      </w:r>
    </w:p>
    <w:p w14:paraId="216C6277" w14:textId="77777777" w:rsidR="00C65FCC" w:rsidRPr="00DD2ED6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97"/>
        <w:gridCol w:w="3320"/>
        <w:gridCol w:w="4053"/>
      </w:tblGrid>
      <w:tr w:rsidR="0065641B" w:rsidRPr="0065641B" w14:paraId="273DB8CE" w14:textId="77777777" w:rsidTr="00DD2ED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DD2ED6" w:rsidRDefault="006F0EAF" w:rsidP="00DD2ED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D2ED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DD2ED6" w:rsidRDefault="006F0EAF" w:rsidP="00DD2ED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D2ED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DD2ED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D2ED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D2ED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DD2ED6">
        <w:trPr>
          <w:trHeight w:val="212"/>
        </w:trPr>
        <w:tc>
          <w:tcPr>
            <w:tcW w:w="958" w:type="pct"/>
          </w:tcPr>
          <w:p w14:paraId="05E778A0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C0B5809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7A3D16CD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оценивать соответствие способов решения задач поставленной цели.</w:t>
            </w:r>
          </w:p>
          <w:p w14:paraId="7208F990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D2ED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способностью предлагать решения задач, направленных на достижение поставленной цели.</w:t>
            </w:r>
          </w:p>
        </w:tc>
      </w:tr>
      <w:tr w:rsidR="00996FB3" w:rsidRPr="0065641B" w14:paraId="43FFEB66" w14:textId="77777777" w:rsidTr="00DD2ED6">
        <w:trPr>
          <w:trHeight w:val="212"/>
        </w:trPr>
        <w:tc>
          <w:tcPr>
            <w:tcW w:w="958" w:type="pct"/>
          </w:tcPr>
          <w:p w14:paraId="4F912144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DD2ED6">
              <w:rPr>
                <w:sz w:val="22"/>
                <w:szCs w:val="22"/>
              </w:rPr>
              <w:t>ых</w:t>
            </w:r>
            <w:proofErr w:type="spellEnd"/>
            <w:r w:rsidRPr="00DD2ED6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0DB602FA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1A9CD90F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Уметь:</w:t>
            </w:r>
          </w:p>
          <w:p w14:paraId="0E3FDCAF" w14:textId="77777777" w:rsidR="00DC0676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использовать государственный язык Российской Федерации и иностранный язык в социальной и профессиональной сферах, логически верно организовывать устную и письменную речь</w:t>
            </w:r>
          </w:p>
          <w:p w14:paraId="4301DCF2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8612AC" w14:textId="77777777" w:rsidR="002E5704" w:rsidRPr="00DD2ED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Владеть:</w:t>
            </w:r>
          </w:p>
          <w:p w14:paraId="67871365" w14:textId="77777777" w:rsidR="00996FB3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техникой деловой речевой коммуникации, опираясь на современное состояние языковой культуры, навыками деловой переписки и ведения деловых переговоров</w:t>
            </w:r>
          </w:p>
        </w:tc>
      </w:tr>
      <w:tr w:rsidR="00996FB3" w:rsidRPr="0065641B" w14:paraId="2A55DDBB" w14:textId="77777777" w:rsidTr="00DD2ED6">
        <w:trPr>
          <w:trHeight w:val="212"/>
        </w:trPr>
        <w:tc>
          <w:tcPr>
            <w:tcW w:w="958" w:type="pct"/>
          </w:tcPr>
          <w:p w14:paraId="4BF67C80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4A13092D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753D28C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Уметь:</w:t>
            </w:r>
          </w:p>
          <w:p w14:paraId="45C11E79" w14:textId="77777777" w:rsidR="00DC0676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выявлять потенциальные сильные и слабые стороны личности, составлять долгосрочные и краткосрочные планы непрерывного образования и саморазвития, планировать свою персональную траекторию непрерывного образования</w:t>
            </w:r>
          </w:p>
          <w:p w14:paraId="1CBAEB17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D990BF" w14:textId="77777777" w:rsidR="002E5704" w:rsidRPr="00DD2ED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Владеть:</w:t>
            </w:r>
          </w:p>
          <w:p w14:paraId="3A92BC7D" w14:textId="77777777" w:rsidR="00996FB3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инструментами и методами управления временем, навыками выстраивать и реализовывать персональную траекторию саморазвития на основе принципов образования, управления деловой карьерой.</w:t>
            </w:r>
          </w:p>
        </w:tc>
      </w:tr>
      <w:tr w:rsidR="00996FB3" w:rsidRPr="0065641B" w14:paraId="1A4D3D2E" w14:textId="77777777" w:rsidTr="00DD2ED6">
        <w:trPr>
          <w:trHeight w:val="212"/>
        </w:trPr>
        <w:tc>
          <w:tcPr>
            <w:tcW w:w="958" w:type="pct"/>
          </w:tcPr>
          <w:p w14:paraId="3B280C00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0A613744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4E91E852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Уметь:</w:t>
            </w:r>
          </w:p>
          <w:p w14:paraId="4E8A699B" w14:textId="77777777" w:rsidR="00DC0676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оценивать индивидуальные риски, управлять ими, выбирать финансовые инструменты для повышения доходности и снижения риска личного бюджета.</w:t>
            </w:r>
          </w:p>
          <w:p w14:paraId="2F0234A7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AAC03D" w14:textId="77777777" w:rsidR="002E5704" w:rsidRPr="00DD2ED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Владеть:</w:t>
            </w:r>
          </w:p>
          <w:p w14:paraId="6B9DA845" w14:textId="77777777" w:rsidR="00996FB3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навыками управления личными финансами с использованием различных финансовых инструментов и минимизацией собственных рисков.</w:t>
            </w:r>
          </w:p>
        </w:tc>
      </w:tr>
      <w:tr w:rsidR="00996FB3" w:rsidRPr="0065641B" w14:paraId="2B18EF2A" w14:textId="77777777" w:rsidTr="00DD2ED6">
        <w:trPr>
          <w:trHeight w:val="212"/>
        </w:trPr>
        <w:tc>
          <w:tcPr>
            <w:tcW w:w="958" w:type="pct"/>
          </w:tcPr>
          <w:p w14:paraId="2030DDA9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0DB46EF8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5E11DA03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Уметь:</w:t>
            </w:r>
          </w:p>
          <w:p w14:paraId="6DE58E96" w14:textId="77777777" w:rsidR="00DC0676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идентифицировать и оценивать коррупционные риски, обосновывать свою нетерпимость к коррупционному поведению, правильно толковать правовые термины, используемые в антикоррупционном законодательстве.</w:t>
            </w:r>
          </w:p>
          <w:p w14:paraId="1A9C071B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C95EF6" w14:textId="77777777" w:rsidR="002E5704" w:rsidRPr="00DD2ED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Владеть:</w:t>
            </w:r>
          </w:p>
          <w:p w14:paraId="3E4D007F" w14:textId="77777777" w:rsidR="00996FB3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основными приемами соблюдения нравственных, этических и правовых норм в профессиональной сфере, навыками взаимодействия в обществе на основе нетерпимого отношения к коррупции.</w:t>
            </w:r>
          </w:p>
        </w:tc>
      </w:tr>
      <w:tr w:rsidR="00996FB3" w:rsidRPr="0065641B" w14:paraId="658A11F9" w14:textId="77777777" w:rsidTr="00DD2ED6">
        <w:trPr>
          <w:trHeight w:val="212"/>
        </w:trPr>
        <w:tc>
          <w:tcPr>
            <w:tcW w:w="958" w:type="pct"/>
          </w:tcPr>
          <w:p w14:paraId="769BEEBA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ПК-1 - Способен вести межкультурный диалог и осуществлять межъязыковое посредничество при взаимодействии участников межкультурной коммуникации</w:t>
            </w:r>
          </w:p>
        </w:tc>
        <w:tc>
          <w:tcPr>
            <w:tcW w:w="1031" w:type="pct"/>
          </w:tcPr>
          <w:p w14:paraId="572258EB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ПК-1.2 - Свободно моделирует ситуации официального и неофициального общения и активно использует этикетные нормы при общении с представителями различных культур</w:t>
            </w:r>
          </w:p>
        </w:tc>
        <w:tc>
          <w:tcPr>
            <w:tcW w:w="3011" w:type="pct"/>
          </w:tcPr>
          <w:p w14:paraId="5BBA193E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Уметь:</w:t>
            </w:r>
          </w:p>
          <w:p w14:paraId="0D67529E" w14:textId="77777777" w:rsidR="00DC0676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устанавливать социальные и профессиональные контакты с представительными различных культур, следовать постулатам деловой этики.</w:t>
            </w:r>
          </w:p>
          <w:p w14:paraId="4FD92AE0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4EA50C" w14:textId="77777777" w:rsidR="002E5704" w:rsidRPr="00DD2ED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Владеть:</w:t>
            </w:r>
          </w:p>
          <w:p w14:paraId="391E96C0" w14:textId="77777777" w:rsidR="00996FB3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навыками моделирования типичных ситуаций языкового общения, навыками выстраивания общения и участия в социальных ситуациях с представителями различных культур, нормами международного этикета.</w:t>
            </w:r>
          </w:p>
        </w:tc>
      </w:tr>
      <w:tr w:rsidR="00996FB3" w:rsidRPr="0065641B" w14:paraId="35EB2B8B" w14:textId="77777777" w:rsidTr="00DD2ED6">
        <w:trPr>
          <w:trHeight w:val="212"/>
        </w:trPr>
        <w:tc>
          <w:tcPr>
            <w:tcW w:w="958" w:type="pct"/>
          </w:tcPr>
          <w:p w14:paraId="7CE06F92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ПК-2 - Способен понимать и анализировать специализированные тексты экономической направленности, а также осуществлять коммуникацию в рамках социально-экономического дискурса</w:t>
            </w:r>
          </w:p>
        </w:tc>
        <w:tc>
          <w:tcPr>
            <w:tcW w:w="1031" w:type="pct"/>
          </w:tcPr>
          <w:p w14:paraId="49252661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ПК-2.2 - Осуществляет профессиональную коммуникацию в рамках дискурса социально-экономической направленности на изучаемом иностранном языке</w:t>
            </w:r>
          </w:p>
        </w:tc>
        <w:tc>
          <w:tcPr>
            <w:tcW w:w="3011" w:type="pct"/>
          </w:tcPr>
          <w:p w14:paraId="313E3846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Уметь:</w:t>
            </w:r>
          </w:p>
          <w:p w14:paraId="3B019186" w14:textId="77777777" w:rsidR="00DC0676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воспринимать и понимать на слух речь в академической и профессиональной сфере, критически анализировать тексты экономической направленности</w:t>
            </w:r>
          </w:p>
          <w:p w14:paraId="46388F15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D5E476" w14:textId="77777777" w:rsidR="002E5704" w:rsidRPr="00DD2ED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Владеть:</w:t>
            </w:r>
          </w:p>
          <w:p w14:paraId="62AA2F73" w14:textId="77777777" w:rsidR="00996FB3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 xml:space="preserve">навыком работы с аудиторией, навыком определения стилевой принадлежности текста, навыками осуществления </w:t>
            </w:r>
            <w:proofErr w:type="spellStart"/>
            <w:r w:rsidRPr="00DD2ED6">
              <w:rPr>
                <w:sz w:val="22"/>
                <w:szCs w:val="22"/>
              </w:rPr>
              <w:t>предпереводческого</w:t>
            </w:r>
            <w:proofErr w:type="spellEnd"/>
            <w:r w:rsidRPr="00DD2ED6">
              <w:rPr>
                <w:sz w:val="22"/>
                <w:szCs w:val="22"/>
              </w:rPr>
              <w:t xml:space="preserve"> анализа текста</w:t>
            </w:r>
          </w:p>
        </w:tc>
      </w:tr>
      <w:tr w:rsidR="00996FB3" w:rsidRPr="0065641B" w14:paraId="25E483F8" w14:textId="77777777" w:rsidTr="00DD2ED6">
        <w:trPr>
          <w:trHeight w:val="212"/>
        </w:trPr>
        <w:tc>
          <w:tcPr>
            <w:tcW w:w="958" w:type="pct"/>
          </w:tcPr>
          <w:p w14:paraId="19F23908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 xml:space="preserve">ПК-3 - Способен анализировать </w:t>
            </w:r>
            <w:proofErr w:type="spellStart"/>
            <w:r w:rsidRPr="00DD2ED6">
              <w:rPr>
                <w:sz w:val="22"/>
                <w:szCs w:val="22"/>
              </w:rPr>
              <w:t>социо</w:t>
            </w:r>
            <w:proofErr w:type="spellEnd"/>
            <w:r w:rsidRPr="00DD2ED6">
              <w:rPr>
                <w:sz w:val="22"/>
                <w:szCs w:val="22"/>
              </w:rPr>
              <w:t xml:space="preserve">- и </w:t>
            </w:r>
            <w:proofErr w:type="spellStart"/>
            <w:r w:rsidRPr="00DD2ED6">
              <w:rPr>
                <w:sz w:val="22"/>
                <w:szCs w:val="22"/>
              </w:rPr>
              <w:t>лингвокультурные</w:t>
            </w:r>
            <w:proofErr w:type="spellEnd"/>
            <w:r w:rsidRPr="00DD2ED6">
              <w:rPr>
                <w:sz w:val="22"/>
                <w:szCs w:val="22"/>
              </w:rPr>
              <w:t xml:space="preserve"> различия и выбирать корректную стратегию речевого поведения с целью осуществления успешного межъязыкового посредничества</w:t>
            </w:r>
          </w:p>
        </w:tc>
        <w:tc>
          <w:tcPr>
            <w:tcW w:w="1031" w:type="pct"/>
          </w:tcPr>
          <w:p w14:paraId="7C82B0F5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 xml:space="preserve">ПК-3.2 - Способен выполнять профессионально-ориентированный письменный перевод специализированных текстов с учетом </w:t>
            </w:r>
            <w:proofErr w:type="spellStart"/>
            <w:r w:rsidRPr="00DD2ED6">
              <w:rPr>
                <w:sz w:val="22"/>
                <w:szCs w:val="22"/>
              </w:rPr>
              <w:t>социо</w:t>
            </w:r>
            <w:proofErr w:type="spellEnd"/>
            <w:r w:rsidRPr="00DD2ED6">
              <w:rPr>
                <w:sz w:val="22"/>
                <w:szCs w:val="22"/>
              </w:rPr>
              <w:t xml:space="preserve">- и </w:t>
            </w:r>
            <w:proofErr w:type="spellStart"/>
            <w:r w:rsidRPr="00DD2ED6">
              <w:rPr>
                <w:sz w:val="22"/>
                <w:szCs w:val="22"/>
              </w:rPr>
              <w:t>лингвокультурных</w:t>
            </w:r>
            <w:proofErr w:type="spellEnd"/>
            <w:r w:rsidRPr="00DD2ED6">
              <w:rPr>
                <w:sz w:val="22"/>
                <w:szCs w:val="22"/>
              </w:rPr>
              <w:t xml:space="preserve"> особенностей межъязыковой коммуникации</w:t>
            </w:r>
          </w:p>
        </w:tc>
        <w:tc>
          <w:tcPr>
            <w:tcW w:w="3011" w:type="pct"/>
          </w:tcPr>
          <w:p w14:paraId="3CCBAB07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Уметь:</w:t>
            </w:r>
          </w:p>
          <w:p w14:paraId="6C6D077A" w14:textId="77777777" w:rsidR="00DC0676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применять системный подход при анализе лингвистического материала, проводить синтаксический и морфологический анализ текста, применять теоретические знания об устройстве и функционировании изучаемого языка для построения речевых высказываний</w:t>
            </w:r>
          </w:p>
          <w:p w14:paraId="2DC4CEA7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38B5E8" w14:textId="77777777" w:rsidR="002E5704" w:rsidRPr="00DD2ED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Владеть:</w:t>
            </w:r>
          </w:p>
          <w:p w14:paraId="04A76BF0" w14:textId="77777777" w:rsidR="00996FB3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навыками лингвистического анализа, системой лингвистических знаний, включающей в себя знание основных фонетических, лексических, грамматических, словообразовательных явлений и закономерностей функционирования иностранного языка, его функциональных разновидностей</w:t>
            </w:r>
          </w:p>
        </w:tc>
      </w:tr>
      <w:tr w:rsidR="00996FB3" w:rsidRPr="0065641B" w14:paraId="4D728FB5" w14:textId="77777777" w:rsidTr="00DD2ED6">
        <w:trPr>
          <w:trHeight w:val="212"/>
        </w:trPr>
        <w:tc>
          <w:tcPr>
            <w:tcW w:w="958" w:type="pct"/>
          </w:tcPr>
          <w:p w14:paraId="4AA79A42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ПК-4 - Знает принципы и алгоритмы автоматического (машинного) перевода и владеет навыками пост- и предредактирования текстов</w:t>
            </w:r>
          </w:p>
        </w:tc>
        <w:tc>
          <w:tcPr>
            <w:tcW w:w="1031" w:type="pct"/>
          </w:tcPr>
          <w:p w14:paraId="1AD5B5AA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ПК-4.2 - Знает основы письменного перевода и способен работать с программами автоматического (машинного) перевода письменных текстов с различными жанрово-стилистическими характеристиками</w:t>
            </w:r>
          </w:p>
        </w:tc>
        <w:tc>
          <w:tcPr>
            <w:tcW w:w="3011" w:type="pct"/>
          </w:tcPr>
          <w:p w14:paraId="13A6EC83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Уметь:</w:t>
            </w:r>
          </w:p>
          <w:p w14:paraId="05CC2872" w14:textId="77777777" w:rsidR="00DC0676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 xml:space="preserve">определять стилевую принадлежность текста, работать с электронными словарями, работать с программами автоматического перевода, осуществлять перевод с помощью </w:t>
            </w:r>
            <w:r w:rsidRPr="00DD2ED6">
              <w:rPr>
                <w:sz w:val="22"/>
                <w:szCs w:val="22"/>
                <w:lang w:val="en-US"/>
              </w:rPr>
              <w:t>CAT</w:t>
            </w:r>
            <w:r w:rsidRPr="00DD2ED6">
              <w:rPr>
                <w:sz w:val="22"/>
                <w:szCs w:val="22"/>
              </w:rPr>
              <w:t>-систем</w:t>
            </w:r>
          </w:p>
          <w:p w14:paraId="04386280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278E1D" w14:textId="77777777" w:rsidR="002E5704" w:rsidRPr="00DD2ED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Владеть:</w:t>
            </w:r>
          </w:p>
          <w:p w14:paraId="42839832" w14:textId="77777777" w:rsidR="00996FB3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 xml:space="preserve">навыками пост- и предредактирования текста, навыками работы с инструментами </w:t>
            </w:r>
            <w:r w:rsidRPr="00DD2ED6">
              <w:rPr>
                <w:sz w:val="22"/>
                <w:szCs w:val="22"/>
                <w:lang w:val="en-US"/>
              </w:rPr>
              <w:t>CAT</w:t>
            </w:r>
            <w:r w:rsidRPr="00DD2ED6">
              <w:rPr>
                <w:sz w:val="22"/>
                <w:szCs w:val="22"/>
              </w:rPr>
              <w:t>-систем</w:t>
            </w:r>
          </w:p>
        </w:tc>
      </w:tr>
      <w:tr w:rsidR="00996FB3" w:rsidRPr="0065641B" w14:paraId="24EACCA0" w14:textId="77777777" w:rsidTr="00DD2ED6">
        <w:trPr>
          <w:trHeight w:val="212"/>
        </w:trPr>
        <w:tc>
          <w:tcPr>
            <w:tcW w:w="958" w:type="pct"/>
          </w:tcPr>
          <w:p w14:paraId="3EFFDF8E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ПК-5 - Владеет системой знаний об основах профессии переводчика, теории и практики устного и письменного перевода</w:t>
            </w:r>
          </w:p>
        </w:tc>
        <w:tc>
          <w:tcPr>
            <w:tcW w:w="1031" w:type="pct"/>
          </w:tcPr>
          <w:p w14:paraId="79302B64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 xml:space="preserve">ПК-5.2 - Владеет навыком выполнения </w:t>
            </w:r>
            <w:proofErr w:type="spellStart"/>
            <w:r w:rsidRPr="00DD2ED6">
              <w:rPr>
                <w:sz w:val="22"/>
                <w:szCs w:val="22"/>
              </w:rPr>
              <w:t>предпереводческого</w:t>
            </w:r>
            <w:proofErr w:type="spellEnd"/>
            <w:r w:rsidRPr="00DD2ED6">
              <w:rPr>
                <w:sz w:val="22"/>
                <w:szCs w:val="22"/>
              </w:rPr>
              <w:t xml:space="preserve"> анализа текста и способен корректно определить стратегию осуществления устного и письменного перевода с учетом поставленных переводческих задач</w:t>
            </w:r>
          </w:p>
        </w:tc>
        <w:tc>
          <w:tcPr>
            <w:tcW w:w="3011" w:type="pct"/>
          </w:tcPr>
          <w:p w14:paraId="47FD8F3E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Уметь:</w:t>
            </w:r>
          </w:p>
          <w:p w14:paraId="656D175C" w14:textId="77777777" w:rsidR="00DC0676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 xml:space="preserve">осуществлять </w:t>
            </w:r>
            <w:proofErr w:type="spellStart"/>
            <w:r w:rsidRPr="00DD2ED6">
              <w:rPr>
                <w:sz w:val="22"/>
                <w:szCs w:val="22"/>
              </w:rPr>
              <w:t>предпереводческий</w:t>
            </w:r>
            <w:proofErr w:type="spellEnd"/>
            <w:r w:rsidRPr="00DD2ED6">
              <w:rPr>
                <w:sz w:val="22"/>
                <w:szCs w:val="22"/>
              </w:rPr>
              <w:t xml:space="preserve"> анализ текста, применять основные приемы перевода с целью достижения эквивалентности</w:t>
            </w:r>
          </w:p>
          <w:p w14:paraId="25261C75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1E8DE5" w14:textId="77777777" w:rsidR="002E5704" w:rsidRPr="00DD2ED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Владеть:</w:t>
            </w:r>
          </w:p>
          <w:p w14:paraId="2936586B" w14:textId="77777777" w:rsidR="00996FB3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навыками предредактирования текста, методикой подготовки к выполнению перевода, включая поиск информации в</w:t>
            </w:r>
            <w:r w:rsidRPr="00DD2ED6">
              <w:rPr>
                <w:sz w:val="22"/>
                <w:szCs w:val="22"/>
              </w:rPr>
              <w:br/>
              <w:t>справочной, специальной литературе и компьютерных сетях, способами достижения эквивалентности в переводе и способностью применять основные приемы перевода</w:t>
            </w:r>
          </w:p>
        </w:tc>
      </w:tr>
      <w:tr w:rsidR="00996FB3" w:rsidRPr="0065641B" w14:paraId="7D551EE4" w14:textId="77777777" w:rsidTr="00DD2ED6">
        <w:trPr>
          <w:trHeight w:val="212"/>
        </w:trPr>
        <w:tc>
          <w:tcPr>
            <w:tcW w:w="958" w:type="pct"/>
          </w:tcPr>
          <w:p w14:paraId="5EB8E21A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ПК-6 - Способен осуществлять качественный устный и письменный перевод с изучаемого иностранного языка на Государственный язык РФ и с Государственного языка РФ на изучаемый иностранный язык</w:t>
            </w:r>
          </w:p>
        </w:tc>
        <w:tc>
          <w:tcPr>
            <w:tcW w:w="1031" w:type="pct"/>
          </w:tcPr>
          <w:p w14:paraId="75C6E053" w14:textId="77777777" w:rsidR="00996FB3" w:rsidRPr="00DD2ED6" w:rsidRDefault="00C76457" w:rsidP="00DD2ED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ПК-6.2 - Комплексно выполняет все задачи по осуществлению письменного перевода с использованием технических средств (в том числе систем автоматизированного (машинного) перевода) и с сохранением коммуникативной цели и стилистики исходного текста</w:t>
            </w:r>
          </w:p>
        </w:tc>
        <w:tc>
          <w:tcPr>
            <w:tcW w:w="3011" w:type="pct"/>
          </w:tcPr>
          <w:p w14:paraId="6998CB08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Уметь:</w:t>
            </w:r>
          </w:p>
          <w:p w14:paraId="25B1EDEA" w14:textId="77777777" w:rsidR="00DC0676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 xml:space="preserve">определять стилевую принадлежность текста, осуществлять </w:t>
            </w:r>
            <w:proofErr w:type="spellStart"/>
            <w:r w:rsidRPr="00DD2ED6">
              <w:rPr>
                <w:sz w:val="22"/>
                <w:szCs w:val="22"/>
              </w:rPr>
              <w:t>предпереводческий</w:t>
            </w:r>
            <w:proofErr w:type="spellEnd"/>
            <w:r w:rsidRPr="00DD2ED6">
              <w:rPr>
                <w:sz w:val="22"/>
                <w:szCs w:val="22"/>
              </w:rPr>
              <w:t xml:space="preserve"> анализ текста, работать с программами автоматического перевода, осуществлять перевод с помощью </w:t>
            </w:r>
            <w:r w:rsidRPr="00DD2ED6">
              <w:rPr>
                <w:sz w:val="22"/>
                <w:szCs w:val="22"/>
                <w:lang w:val="en-US"/>
              </w:rPr>
              <w:t>CAT</w:t>
            </w:r>
            <w:r w:rsidRPr="00DD2ED6">
              <w:rPr>
                <w:sz w:val="22"/>
                <w:szCs w:val="22"/>
              </w:rPr>
              <w:t>-систем, применять основные приемы перевода с целью достижения эквивалентности</w:t>
            </w:r>
          </w:p>
          <w:p w14:paraId="3600F516" w14:textId="77777777" w:rsidR="00DC0676" w:rsidRPr="00DD2ED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C726FB" w14:textId="77777777" w:rsidR="002E5704" w:rsidRPr="00DD2ED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Владеть:</w:t>
            </w:r>
          </w:p>
          <w:p w14:paraId="3C2F4ACB" w14:textId="77777777" w:rsidR="00996FB3" w:rsidRPr="00DD2ED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 xml:space="preserve">навыками пост- и предредактирования текста, методикой подготовки к выполнению перевода, включая поиск информации в справочной, специальной литературе и компьютерных сетях, способами достижения эквивалентности в переводе и способностью применять основные приемы перевода, навыками работы с инструментами </w:t>
            </w:r>
            <w:r w:rsidRPr="00DD2ED6">
              <w:rPr>
                <w:sz w:val="22"/>
                <w:szCs w:val="22"/>
                <w:lang w:val="en-US"/>
              </w:rPr>
              <w:t>CAT</w:t>
            </w:r>
            <w:r w:rsidRPr="00DD2ED6">
              <w:rPr>
                <w:sz w:val="22"/>
                <w:szCs w:val="22"/>
              </w:rPr>
              <w:t>-систем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DD2ED6" w14:paraId="65314A5A" w14:textId="77777777" w:rsidTr="00DD2ED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DD2ED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D2ED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DD2ED6" w:rsidRDefault="005D11CD" w:rsidP="00DD2ED6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D2ED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DD2ED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D2ED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DD2ED6" w14:paraId="1ED871D2" w14:textId="77777777" w:rsidTr="00DD2ED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DD2ED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DD2ED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D2ED6">
              <w:rPr>
                <w:sz w:val="22"/>
                <w:szCs w:val="22"/>
                <w:lang w:bidi="ru-RU"/>
              </w:rPr>
              <w:t>Вводный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DD2ED6" w:rsidRDefault="00783533" w:rsidP="00DD2ED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Проведение руководителем ВКР организационной консультации со своими студентами; инструктаж по охране труда и технике безопасности; ознакомление с программой практики, перечнем знаний и умений, которыми в процессе освоения дисциплины должен владеть обучающийся, порядком проведения аттестации; графиком консультаций руководителя ВКР.</w:t>
            </w:r>
          </w:p>
        </w:tc>
      </w:tr>
      <w:tr w:rsidR="005D11CD" w:rsidRPr="00DD2ED6" w14:paraId="5F323723" w14:textId="77777777" w:rsidTr="00DD2ED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062A" w14:textId="77777777" w:rsidR="005D11CD" w:rsidRPr="00DD2ED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647C" w14:textId="77777777" w:rsidR="005D11CD" w:rsidRPr="00DD2ED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D2ED6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99BF" w14:textId="77777777" w:rsidR="005D11CD" w:rsidRPr="00DD2ED6" w:rsidRDefault="00783533" w:rsidP="00DD2ED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Выбор базы практики и получение индивидуального-задания-и бланков для заполнения; обсуждение организационных вопросов с руководителем ВКР.</w:t>
            </w:r>
          </w:p>
        </w:tc>
      </w:tr>
      <w:tr w:rsidR="005D11CD" w:rsidRPr="00DD2ED6" w14:paraId="7682E9CC" w14:textId="77777777" w:rsidTr="00DD2ED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1235" w14:textId="77777777" w:rsidR="005D11CD" w:rsidRPr="00DD2ED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4295" w14:textId="77777777" w:rsidR="005D11CD" w:rsidRPr="00DD2ED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D2ED6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A365" w14:textId="77777777" w:rsidR="00DD2ED6" w:rsidRDefault="00783533" w:rsidP="00DD2ED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Задания (примерно 8-10) формулируются в зависимости от темы самой ВКР и базы практики:</w:t>
            </w:r>
            <w:r w:rsidR="00DD2ED6">
              <w:rPr>
                <w:sz w:val="22"/>
                <w:szCs w:val="22"/>
                <w:lang w:bidi="ru-RU"/>
              </w:rPr>
              <w:t xml:space="preserve"> </w:t>
            </w:r>
          </w:p>
          <w:p w14:paraId="2DEAF939" w14:textId="77777777" w:rsidR="00DD2ED6" w:rsidRDefault="00783533" w:rsidP="00DD2ED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1)-обработка научной литературы по проблемам, рассматриваемым в ВКР, систематизация и обобщение полученной теоретической информации;</w:t>
            </w:r>
            <w:r w:rsidR="00DD2ED6">
              <w:rPr>
                <w:sz w:val="22"/>
                <w:szCs w:val="22"/>
                <w:lang w:bidi="ru-RU"/>
              </w:rPr>
              <w:t xml:space="preserve"> </w:t>
            </w:r>
          </w:p>
          <w:p w14:paraId="00043A08" w14:textId="77777777" w:rsidR="00DD2ED6" w:rsidRDefault="00783533" w:rsidP="00DD2ED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2)-обобщение и анализ фактического (языкового) материала для написания ВКР;</w:t>
            </w:r>
            <w:r w:rsidR="00DD2ED6">
              <w:rPr>
                <w:sz w:val="22"/>
                <w:szCs w:val="22"/>
                <w:lang w:bidi="ru-RU"/>
              </w:rPr>
              <w:t xml:space="preserve"> </w:t>
            </w:r>
          </w:p>
          <w:p w14:paraId="011D23CE" w14:textId="77777777" w:rsidR="00DD2ED6" w:rsidRDefault="00783533" w:rsidP="00DD2ED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3)-выполнение задания по переводу, анализ трудностей в практике перевода:</w:t>
            </w:r>
            <w:r w:rsidR="00DD2ED6">
              <w:rPr>
                <w:sz w:val="22"/>
                <w:szCs w:val="22"/>
                <w:lang w:bidi="ru-RU"/>
              </w:rPr>
              <w:t xml:space="preserve"> </w:t>
            </w:r>
          </w:p>
          <w:p w14:paraId="3FEF6E6A" w14:textId="77777777" w:rsidR="00DD2ED6" w:rsidRDefault="00783533" w:rsidP="00DD2ED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3.1.-письменный перевод [по теме ВКР],</w:t>
            </w:r>
            <w:r w:rsidR="00DD2ED6">
              <w:rPr>
                <w:sz w:val="22"/>
                <w:szCs w:val="22"/>
                <w:lang w:bidi="ru-RU"/>
              </w:rPr>
              <w:t xml:space="preserve"> </w:t>
            </w:r>
          </w:p>
          <w:p w14:paraId="0DBDD7AC" w14:textId="77777777" w:rsidR="00DD2ED6" w:rsidRDefault="00783533" w:rsidP="00DD2ED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3.2.-устный перевод [по теме ВКР],</w:t>
            </w:r>
            <w:r w:rsidR="00DD2ED6">
              <w:rPr>
                <w:sz w:val="22"/>
                <w:szCs w:val="22"/>
                <w:lang w:bidi="ru-RU"/>
              </w:rPr>
              <w:t xml:space="preserve"> </w:t>
            </w:r>
          </w:p>
          <w:p w14:paraId="361C4B56" w14:textId="4277ECA2" w:rsidR="005D11CD" w:rsidRPr="00DD2ED6" w:rsidRDefault="00783533" w:rsidP="00DD2ED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3.3.-письменный и устный перевод [связанный со сферой деятельности компании].</w:t>
            </w:r>
          </w:p>
        </w:tc>
      </w:tr>
      <w:tr w:rsidR="005D11CD" w:rsidRPr="00DD2ED6" w14:paraId="25101CBE" w14:textId="77777777" w:rsidTr="00DD2ED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22DC" w14:textId="77777777" w:rsidR="005D11CD" w:rsidRPr="00DD2ED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0D30" w14:textId="77777777" w:rsidR="005D11CD" w:rsidRPr="00DD2ED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D2ED6">
              <w:rPr>
                <w:sz w:val="22"/>
                <w:szCs w:val="22"/>
                <w:lang w:bidi="ru-RU"/>
              </w:rPr>
              <w:t>Итоговый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DE48" w14:textId="77777777" w:rsidR="005D11CD" w:rsidRPr="00DD2ED6" w:rsidRDefault="00783533" w:rsidP="00DD2ED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D2ED6">
              <w:rPr>
                <w:sz w:val="22"/>
                <w:szCs w:val="22"/>
                <w:lang w:bidi="ru-RU"/>
              </w:rPr>
              <w:t>Систематизация полученной информации и составление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DD2ED6" w14:paraId="3464B1F7" w14:textId="77777777" w:rsidTr="00DD2ED6">
        <w:tc>
          <w:tcPr>
            <w:tcW w:w="3257" w:type="pct"/>
            <w:shd w:val="clear" w:color="auto" w:fill="auto"/>
          </w:tcPr>
          <w:p w14:paraId="7E1C7DCA" w14:textId="77777777" w:rsidR="00530A60" w:rsidRPr="00DD2ED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D2ED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DD2ED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D2ED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DD2ED6" w14:paraId="4C2605EA" w14:textId="77777777" w:rsidTr="00DD2ED6">
        <w:tc>
          <w:tcPr>
            <w:tcW w:w="3257" w:type="pct"/>
            <w:shd w:val="clear" w:color="auto" w:fill="auto"/>
          </w:tcPr>
          <w:p w14:paraId="160C119F" w14:textId="77777777" w:rsidR="00530A60" w:rsidRPr="00DD2ED6" w:rsidRDefault="00C76457">
            <w:pPr>
              <w:rPr>
                <w:sz w:val="22"/>
                <w:szCs w:val="22"/>
              </w:rPr>
            </w:pPr>
            <w:proofErr w:type="spellStart"/>
            <w:r w:rsidRPr="00DD2ED6">
              <w:rPr>
                <w:sz w:val="22"/>
                <w:szCs w:val="22"/>
              </w:rPr>
              <w:t>Гарбовский</w:t>
            </w:r>
            <w:proofErr w:type="spellEnd"/>
            <w:r w:rsidRPr="00DD2ED6">
              <w:rPr>
                <w:sz w:val="22"/>
                <w:szCs w:val="22"/>
              </w:rPr>
              <w:t>, Н. К.  Теория перевода</w:t>
            </w:r>
            <w:proofErr w:type="gramStart"/>
            <w:r w:rsidRPr="00DD2ED6">
              <w:rPr>
                <w:sz w:val="22"/>
                <w:szCs w:val="22"/>
              </w:rPr>
              <w:t xml:space="preserve"> :</w:t>
            </w:r>
            <w:proofErr w:type="gramEnd"/>
            <w:r w:rsidRPr="00DD2ED6">
              <w:rPr>
                <w:sz w:val="22"/>
                <w:szCs w:val="22"/>
              </w:rPr>
              <w:t xml:space="preserve"> учебник и практикум для вузов / Н. К. </w:t>
            </w:r>
            <w:proofErr w:type="spellStart"/>
            <w:r w:rsidRPr="00DD2ED6">
              <w:rPr>
                <w:sz w:val="22"/>
                <w:szCs w:val="22"/>
              </w:rPr>
              <w:t>Гарбовский</w:t>
            </w:r>
            <w:proofErr w:type="spellEnd"/>
            <w:r w:rsidRPr="00DD2ED6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DD2ED6">
              <w:rPr>
                <w:sz w:val="22"/>
                <w:szCs w:val="22"/>
              </w:rPr>
              <w:t>испр</w:t>
            </w:r>
            <w:proofErr w:type="spellEnd"/>
            <w:r w:rsidRPr="00DD2ED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DD2ED6">
              <w:rPr>
                <w:sz w:val="22"/>
                <w:szCs w:val="22"/>
              </w:rPr>
              <w:t>Юрайт</w:t>
            </w:r>
            <w:proofErr w:type="spellEnd"/>
            <w:r w:rsidRPr="00DD2ED6">
              <w:rPr>
                <w:sz w:val="22"/>
                <w:szCs w:val="22"/>
              </w:rPr>
              <w:t>, 2025. — 387 с.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DD2ED6" w:rsidRDefault="007677D5">
            <w:pPr>
              <w:rPr>
                <w:sz w:val="22"/>
                <w:szCs w:val="22"/>
              </w:rPr>
            </w:pPr>
            <w:hyperlink r:id="rId9" w:history="1">
              <w:r w:rsidR="00C76457" w:rsidRPr="00DD2ED6">
                <w:rPr>
                  <w:color w:val="00008B"/>
                  <w:sz w:val="22"/>
                  <w:szCs w:val="22"/>
                  <w:u w:val="single"/>
                </w:rPr>
                <w:t xml:space="preserve">https://urait.ru/bcode/560380 </w:t>
              </w:r>
            </w:hyperlink>
          </w:p>
        </w:tc>
      </w:tr>
      <w:tr w:rsidR="00530A60" w:rsidRPr="00C418B4" w14:paraId="726DAB2F" w14:textId="77777777" w:rsidTr="00DD2ED6">
        <w:tc>
          <w:tcPr>
            <w:tcW w:w="3257" w:type="pct"/>
            <w:shd w:val="clear" w:color="auto" w:fill="auto"/>
          </w:tcPr>
          <w:p w14:paraId="762B5B6B" w14:textId="77777777" w:rsidR="00530A60" w:rsidRPr="00DD2ED6" w:rsidRDefault="00C76457">
            <w:pPr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Латышев, Л. К.  Технология перевода</w:t>
            </w:r>
            <w:proofErr w:type="gramStart"/>
            <w:r w:rsidRPr="00DD2ED6">
              <w:rPr>
                <w:sz w:val="22"/>
                <w:szCs w:val="22"/>
              </w:rPr>
              <w:t xml:space="preserve"> :</w:t>
            </w:r>
            <w:proofErr w:type="gramEnd"/>
            <w:r w:rsidRPr="00DD2ED6">
              <w:rPr>
                <w:sz w:val="22"/>
                <w:szCs w:val="22"/>
              </w:rPr>
              <w:t xml:space="preserve"> учебник и практикум для вузов / Л. К. Латышев, Н. Ю. Северова. — 4-е изд., </w:t>
            </w:r>
            <w:proofErr w:type="spellStart"/>
            <w:r w:rsidRPr="00DD2ED6">
              <w:rPr>
                <w:sz w:val="22"/>
                <w:szCs w:val="22"/>
              </w:rPr>
              <w:t>перераб</w:t>
            </w:r>
            <w:proofErr w:type="spellEnd"/>
            <w:r w:rsidRPr="00DD2ED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DD2ED6">
              <w:rPr>
                <w:sz w:val="22"/>
                <w:szCs w:val="22"/>
              </w:rPr>
              <w:t>Юрайт</w:t>
            </w:r>
            <w:proofErr w:type="spellEnd"/>
            <w:r w:rsidRPr="00DD2ED6">
              <w:rPr>
                <w:sz w:val="22"/>
                <w:szCs w:val="22"/>
              </w:rPr>
              <w:t xml:space="preserve">, 2025. — 263 с. — (Высшее образование). — </w:t>
            </w:r>
            <w:r w:rsidRPr="00DD2ED6">
              <w:rPr>
                <w:sz w:val="22"/>
                <w:szCs w:val="22"/>
                <w:lang w:val="en-US"/>
              </w:rPr>
              <w:t>ISBN</w:t>
            </w:r>
            <w:r w:rsidRPr="00DD2ED6">
              <w:rPr>
                <w:sz w:val="22"/>
                <w:szCs w:val="22"/>
              </w:rPr>
              <w:t xml:space="preserve"> 978-5-534-00493-9.</w:t>
            </w:r>
          </w:p>
        </w:tc>
        <w:tc>
          <w:tcPr>
            <w:tcW w:w="1743" w:type="pct"/>
            <w:shd w:val="clear" w:color="auto" w:fill="auto"/>
          </w:tcPr>
          <w:p w14:paraId="785F1320" w14:textId="77777777" w:rsidR="00530A60" w:rsidRPr="00DD2ED6" w:rsidRDefault="007677D5">
            <w:pPr>
              <w:rPr>
                <w:sz w:val="22"/>
                <w:szCs w:val="22"/>
                <w:lang w:val="en-US"/>
              </w:rPr>
            </w:pPr>
            <w:hyperlink r:id="rId10" w:anchor="page/1" w:history="1">
              <w:r w:rsidR="00C76457" w:rsidRPr="00DD2ED6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https://www.urait.ru/viewer/te ... ologiya-perevoda-560200#page/1</w:t>
              </w:r>
            </w:hyperlink>
          </w:p>
        </w:tc>
      </w:tr>
      <w:tr w:rsidR="00530A60" w:rsidRPr="00DD2ED6" w14:paraId="38A4AEE5" w14:textId="77777777" w:rsidTr="00DD2ED6">
        <w:tc>
          <w:tcPr>
            <w:tcW w:w="3257" w:type="pct"/>
            <w:shd w:val="clear" w:color="auto" w:fill="auto"/>
          </w:tcPr>
          <w:p w14:paraId="744D0DF3" w14:textId="77777777" w:rsidR="00530A60" w:rsidRPr="00DD2ED6" w:rsidRDefault="00C76457">
            <w:pPr>
              <w:rPr>
                <w:sz w:val="22"/>
                <w:szCs w:val="22"/>
              </w:rPr>
            </w:pPr>
            <w:proofErr w:type="spellStart"/>
            <w:r w:rsidRPr="00DD2ED6">
              <w:rPr>
                <w:sz w:val="22"/>
                <w:szCs w:val="22"/>
              </w:rPr>
              <w:t>Садохин</w:t>
            </w:r>
            <w:proofErr w:type="spellEnd"/>
            <w:r w:rsidRPr="00DD2ED6">
              <w:rPr>
                <w:sz w:val="22"/>
                <w:szCs w:val="22"/>
              </w:rPr>
              <w:t>, А. П., Введение в теорию межкультурной коммуникации</w:t>
            </w:r>
            <w:proofErr w:type="gramStart"/>
            <w:r w:rsidRPr="00DD2ED6">
              <w:rPr>
                <w:sz w:val="22"/>
                <w:szCs w:val="22"/>
              </w:rPr>
              <w:t xml:space="preserve"> :</w:t>
            </w:r>
            <w:proofErr w:type="gramEnd"/>
            <w:r w:rsidRPr="00DD2ED6">
              <w:rPr>
                <w:sz w:val="22"/>
                <w:szCs w:val="22"/>
              </w:rPr>
              <w:t xml:space="preserve"> учебное пособие / А. П. </w:t>
            </w:r>
            <w:proofErr w:type="spellStart"/>
            <w:r w:rsidRPr="00DD2ED6">
              <w:rPr>
                <w:sz w:val="22"/>
                <w:szCs w:val="22"/>
              </w:rPr>
              <w:t>Садохин</w:t>
            </w:r>
            <w:proofErr w:type="spellEnd"/>
            <w:r w:rsidRPr="00DD2ED6">
              <w:rPr>
                <w:sz w:val="22"/>
                <w:szCs w:val="22"/>
              </w:rPr>
              <w:t>. — Москва</w:t>
            </w:r>
            <w:proofErr w:type="gramStart"/>
            <w:r w:rsidRPr="00DD2ED6">
              <w:rPr>
                <w:sz w:val="22"/>
                <w:szCs w:val="22"/>
              </w:rPr>
              <w:t xml:space="preserve"> :</w:t>
            </w:r>
            <w:proofErr w:type="gramEnd"/>
            <w:r w:rsidRPr="00DD2ED6">
              <w:rPr>
                <w:sz w:val="22"/>
                <w:szCs w:val="22"/>
              </w:rPr>
              <w:t xml:space="preserve"> </w:t>
            </w:r>
            <w:proofErr w:type="spellStart"/>
            <w:r w:rsidRPr="00DD2ED6">
              <w:rPr>
                <w:sz w:val="22"/>
                <w:szCs w:val="22"/>
              </w:rPr>
              <w:t>КноРус</w:t>
            </w:r>
            <w:proofErr w:type="spellEnd"/>
            <w:r w:rsidRPr="00DD2ED6">
              <w:rPr>
                <w:sz w:val="22"/>
                <w:szCs w:val="22"/>
              </w:rPr>
              <w:t xml:space="preserve">, 2025. — 254 с. — </w:t>
            </w:r>
            <w:r w:rsidRPr="00DD2ED6">
              <w:rPr>
                <w:sz w:val="22"/>
                <w:szCs w:val="22"/>
                <w:lang w:val="en-US"/>
              </w:rPr>
              <w:t>ISBN</w:t>
            </w:r>
            <w:r w:rsidRPr="00DD2ED6">
              <w:rPr>
                <w:sz w:val="22"/>
                <w:szCs w:val="22"/>
              </w:rPr>
              <w:t xml:space="preserve"> 978-5-406-14645-3.</w:t>
            </w:r>
          </w:p>
        </w:tc>
        <w:tc>
          <w:tcPr>
            <w:tcW w:w="1743" w:type="pct"/>
            <w:shd w:val="clear" w:color="auto" w:fill="auto"/>
          </w:tcPr>
          <w:p w14:paraId="4B1D286D" w14:textId="77777777" w:rsidR="00530A60" w:rsidRPr="00DD2ED6" w:rsidRDefault="007677D5">
            <w:pPr>
              <w:rPr>
                <w:sz w:val="22"/>
                <w:szCs w:val="22"/>
              </w:rPr>
            </w:pPr>
            <w:hyperlink r:id="rId11" w:history="1">
              <w:r w:rsidR="00C76457" w:rsidRPr="00DD2ED6">
                <w:rPr>
                  <w:color w:val="00008B"/>
                  <w:sz w:val="22"/>
                  <w:szCs w:val="22"/>
                  <w:u w:val="single"/>
                </w:rPr>
                <w:t>https://book.ru/book/957570</w:t>
              </w:r>
            </w:hyperlink>
          </w:p>
        </w:tc>
      </w:tr>
      <w:tr w:rsidR="00530A60" w:rsidRPr="00C418B4" w14:paraId="1A0899AD" w14:textId="77777777" w:rsidTr="00DD2ED6">
        <w:tc>
          <w:tcPr>
            <w:tcW w:w="3257" w:type="pct"/>
            <w:shd w:val="clear" w:color="auto" w:fill="auto"/>
          </w:tcPr>
          <w:p w14:paraId="20D6641B" w14:textId="77777777" w:rsidR="00530A60" w:rsidRPr="00DD2ED6" w:rsidRDefault="00C76457">
            <w:pPr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Алпатов, В. М.  История лингвистических учений</w:t>
            </w:r>
            <w:proofErr w:type="gramStart"/>
            <w:r w:rsidRPr="00DD2ED6">
              <w:rPr>
                <w:sz w:val="22"/>
                <w:szCs w:val="22"/>
              </w:rPr>
              <w:t xml:space="preserve"> :</w:t>
            </w:r>
            <w:proofErr w:type="gramEnd"/>
            <w:r w:rsidRPr="00DD2ED6">
              <w:rPr>
                <w:sz w:val="22"/>
                <w:szCs w:val="22"/>
              </w:rPr>
              <w:t xml:space="preserve"> учебник и практикум для вузов / В. М. Алпатов, С. А. Крылов. — 5-е изд., </w:t>
            </w:r>
            <w:proofErr w:type="spellStart"/>
            <w:r w:rsidRPr="00DD2ED6">
              <w:rPr>
                <w:sz w:val="22"/>
                <w:szCs w:val="22"/>
              </w:rPr>
              <w:t>перераб</w:t>
            </w:r>
            <w:proofErr w:type="spellEnd"/>
            <w:r w:rsidRPr="00DD2ED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DD2ED6">
              <w:rPr>
                <w:sz w:val="22"/>
                <w:szCs w:val="22"/>
              </w:rPr>
              <w:t>Юрайт</w:t>
            </w:r>
            <w:proofErr w:type="spellEnd"/>
            <w:r w:rsidRPr="00DD2ED6">
              <w:rPr>
                <w:sz w:val="22"/>
                <w:szCs w:val="22"/>
              </w:rPr>
              <w:t xml:space="preserve">, 2025. — 452 с. — (Высшее образование). — </w:t>
            </w:r>
            <w:r w:rsidRPr="00DD2ED6">
              <w:rPr>
                <w:sz w:val="22"/>
                <w:szCs w:val="22"/>
                <w:lang w:val="en-US"/>
              </w:rPr>
              <w:t>ISBN</w:t>
            </w:r>
            <w:r w:rsidRPr="00DD2ED6">
              <w:rPr>
                <w:sz w:val="22"/>
                <w:szCs w:val="22"/>
              </w:rPr>
              <w:t xml:space="preserve"> 978-5-534-04735-6.</w:t>
            </w:r>
          </w:p>
        </w:tc>
        <w:tc>
          <w:tcPr>
            <w:tcW w:w="1743" w:type="pct"/>
            <w:shd w:val="clear" w:color="auto" w:fill="auto"/>
          </w:tcPr>
          <w:p w14:paraId="5BCB1C46" w14:textId="77777777" w:rsidR="00530A60" w:rsidRPr="00DD2ED6" w:rsidRDefault="007677D5">
            <w:pPr>
              <w:rPr>
                <w:sz w:val="22"/>
                <w:szCs w:val="22"/>
                <w:lang w:val="en-US"/>
              </w:rPr>
            </w:pPr>
            <w:hyperlink r:id="rId12" w:anchor="page/1" w:history="1">
              <w:r w:rsidR="00C76457" w:rsidRPr="00DD2ED6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https://www.urait.ru/viewer/is ... icheskih-ucheniy-561982#page/1</w:t>
              </w:r>
            </w:hyperlink>
          </w:p>
        </w:tc>
      </w:tr>
    </w:tbl>
    <w:p w14:paraId="69BDCCEE" w14:textId="77777777" w:rsidR="009E28D5" w:rsidRPr="00DD2ED6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5263C5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6FC391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F13C85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6E6609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165582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4FA4CE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EA4F05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F4351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677D5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DD2ED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DD2ED6" w14:paraId="111BDC10" w14:textId="77777777" w:rsidTr="00DD2ED6">
        <w:tc>
          <w:tcPr>
            <w:tcW w:w="5807" w:type="dxa"/>
            <w:shd w:val="clear" w:color="auto" w:fill="auto"/>
          </w:tcPr>
          <w:p w14:paraId="37B261DC" w14:textId="77777777" w:rsidR="00EE504A" w:rsidRPr="00DD2ED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D2ED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DD2ED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D2ED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DD2ED6" w14:paraId="1B8E9F61" w14:textId="77777777" w:rsidTr="00DD2ED6">
        <w:tc>
          <w:tcPr>
            <w:tcW w:w="5807" w:type="dxa"/>
            <w:shd w:val="clear" w:color="auto" w:fill="auto"/>
          </w:tcPr>
          <w:p w14:paraId="74D60044" w14:textId="489A52B7" w:rsidR="00EE504A" w:rsidRPr="00DD2ED6" w:rsidRDefault="00783533" w:rsidP="00BA48A8">
            <w:pPr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D2ED6">
              <w:rPr>
                <w:sz w:val="22"/>
                <w:szCs w:val="22"/>
              </w:rPr>
              <w:t xml:space="preserve"> </w:t>
            </w:r>
            <w:r w:rsidRPr="00DD2ED6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рабочее место преподавателя, доска маркерная 1шт., вешалка стойка 1шт. Переносной мультимедийный комплект: Ноутбук </w:t>
            </w:r>
            <w:r w:rsidRPr="00DD2ED6">
              <w:rPr>
                <w:sz w:val="22"/>
                <w:szCs w:val="22"/>
                <w:lang w:val="en-US"/>
              </w:rPr>
              <w:t>HP</w:t>
            </w:r>
            <w:r w:rsidRPr="00DD2ED6">
              <w:rPr>
                <w:sz w:val="22"/>
                <w:szCs w:val="22"/>
              </w:rPr>
              <w:t xml:space="preserve"> 250 </w:t>
            </w:r>
            <w:r w:rsidRPr="00DD2ED6">
              <w:rPr>
                <w:sz w:val="22"/>
                <w:szCs w:val="22"/>
                <w:lang w:val="en-US"/>
              </w:rPr>
              <w:t>G</w:t>
            </w:r>
            <w:r w:rsidRPr="00DD2ED6">
              <w:rPr>
                <w:sz w:val="22"/>
                <w:szCs w:val="22"/>
              </w:rPr>
              <w:t>6 1</w:t>
            </w:r>
            <w:r w:rsidRPr="00DD2ED6">
              <w:rPr>
                <w:sz w:val="22"/>
                <w:szCs w:val="22"/>
                <w:lang w:val="en-US"/>
              </w:rPr>
              <w:t>WY</w:t>
            </w:r>
            <w:r w:rsidRPr="00DD2ED6">
              <w:rPr>
                <w:sz w:val="22"/>
                <w:szCs w:val="22"/>
              </w:rPr>
              <w:t>58</w:t>
            </w:r>
            <w:r w:rsidRPr="00DD2ED6">
              <w:rPr>
                <w:sz w:val="22"/>
                <w:szCs w:val="22"/>
                <w:lang w:val="en-US"/>
              </w:rPr>
              <w:t>EA</w:t>
            </w:r>
            <w:r w:rsidRPr="00DD2ED6">
              <w:rPr>
                <w:sz w:val="22"/>
                <w:szCs w:val="22"/>
              </w:rPr>
              <w:t xml:space="preserve">, Мультимедийный проектор </w:t>
            </w:r>
            <w:r w:rsidRPr="00DD2ED6">
              <w:rPr>
                <w:sz w:val="22"/>
                <w:szCs w:val="22"/>
                <w:lang w:val="en-US"/>
              </w:rPr>
              <w:t>LG</w:t>
            </w:r>
            <w:r w:rsidRPr="00DD2ED6">
              <w:rPr>
                <w:sz w:val="22"/>
                <w:szCs w:val="22"/>
              </w:rPr>
              <w:t xml:space="preserve"> </w:t>
            </w:r>
            <w:r w:rsidRPr="00DD2ED6">
              <w:rPr>
                <w:sz w:val="22"/>
                <w:szCs w:val="22"/>
                <w:lang w:val="en-US"/>
              </w:rPr>
              <w:t>PF</w:t>
            </w:r>
            <w:r w:rsidRPr="00DD2ED6">
              <w:rPr>
                <w:sz w:val="22"/>
                <w:szCs w:val="22"/>
              </w:rPr>
              <w:t>1500</w:t>
            </w:r>
            <w:r w:rsidRPr="00DD2ED6">
              <w:rPr>
                <w:sz w:val="22"/>
                <w:szCs w:val="22"/>
                <w:lang w:val="en-US"/>
              </w:rPr>
              <w:t>G</w:t>
            </w:r>
            <w:r w:rsidRPr="00DD2ED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DD2ED6" w:rsidRDefault="00783533" w:rsidP="00BA48A8">
            <w:pPr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DD2ED6" w14:paraId="739208D6" w14:textId="77777777" w:rsidTr="00DD2ED6">
        <w:tc>
          <w:tcPr>
            <w:tcW w:w="5807" w:type="dxa"/>
            <w:shd w:val="clear" w:color="auto" w:fill="auto"/>
          </w:tcPr>
          <w:p w14:paraId="48A637AA" w14:textId="63640E85" w:rsidR="00EE504A" w:rsidRPr="00DD2ED6" w:rsidRDefault="00783533" w:rsidP="00BA48A8">
            <w:pPr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D2ED6">
              <w:rPr>
                <w:sz w:val="22"/>
                <w:szCs w:val="22"/>
              </w:rPr>
              <w:t xml:space="preserve"> </w:t>
            </w:r>
            <w:r w:rsidRPr="00DD2ED6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DD2ED6">
              <w:rPr>
                <w:sz w:val="22"/>
                <w:szCs w:val="22"/>
                <w:lang w:val="en-US"/>
              </w:rPr>
              <w:t>HP</w:t>
            </w:r>
            <w:r w:rsidRPr="00DD2ED6">
              <w:rPr>
                <w:sz w:val="22"/>
                <w:szCs w:val="22"/>
              </w:rPr>
              <w:t xml:space="preserve"> 250 </w:t>
            </w:r>
            <w:r w:rsidRPr="00DD2ED6">
              <w:rPr>
                <w:sz w:val="22"/>
                <w:szCs w:val="22"/>
                <w:lang w:val="en-US"/>
              </w:rPr>
              <w:t>G</w:t>
            </w:r>
            <w:r w:rsidRPr="00DD2ED6">
              <w:rPr>
                <w:sz w:val="22"/>
                <w:szCs w:val="22"/>
              </w:rPr>
              <w:t>6 1</w:t>
            </w:r>
            <w:r w:rsidRPr="00DD2ED6">
              <w:rPr>
                <w:sz w:val="22"/>
                <w:szCs w:val="22"/>
                <w:lang w:val="en-US"/>
              </w:rPr>
              <w:t>WY</w:t>
            </w:r>
            <w:r w:rsidRPr="00DD2ED6">
              <w:rPr>
                <w:sz w:val="22"/>
                <w:szCs w:val="22"/>
              </w:rPr>
              <w:t>58</w:t>
            </w:r>
            <w:r w:rsidRPr="00DD2ED6">
              <w:rPr>
                <w:sz w:val="22"/>
                <w:szCs w:val="22"/>
                <w:lang w:val="en-US"/>
              </w:rPr>
              <w:t>EA</w:t>
            </w:r>
            <w:r w:rsidRPr="00DD2ED6">
              <w:rPr>
                <w:sz w:val="22"/>
                <w:szCs w:val="22"/>
              </w:rPr>
              <w:t xml:space="preserve">, Мультимедийный проектор </w:t>
            </w:r>
            <w:r w:rsidRPr="00DD2ED6">
              <w:rPr>
                <w:sz w:val="22"/>
                <w:szCs w:val="22"/>
                <w:lang w:val="en-US"/>
              </w:rPr>
              <w:t>LG</w:t>
            </w:r>
            <w:r w:rsidRPr="00DD2ED6">
              <w:rPr>
                <w:sz w:val="22"/>
                <w:szCs w:val="22"/>
              </w:rPr>
              <w:t xml:space="preserve"> </w:t>
            </w:r>
            <w:r w:rsidRPr="00DD2ED6">
              <w:rPr>
                <w:sz w:val="22"/>
                <w:szCs w:val="22"/>
                <w:lang w:val="en-US"/>
              </w:rPr>
              <w:t>PF</w:t>
            </w:r>
            <w:r w:rsidRPr="00DD2ED6">
              <w:rPr>
                <w:sz w:val="22"/>
                <w:szCs w:val="22"/>
              </w:rPr>
              <w:t>1500</w:t>
            </w:r>
            <w:r w:rsidRPr="00DD2ED6">
              <w:rPr>
                <w:sz w:val="22"/>
                <w:szCs w:val="22"/>
                <w:lang w:val="en-US"/>
              </w:rPr>
              <w:t>G</w:t>
            </w:r>
            <w:r w:rsidRPr="00DD2ED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2BB255CB" w14:textId="77777777" w:rsidR="00EE504A" w:rsidRPr="00DD2ED6" w:rsidRDefault="00783533" w:rsidP="00BA48A8">
            <w:pPr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DD2ED6" w14:paraId="7E79ABE6" w14:textId="77777777" w:rsidTr="00DD2ED6">
        <w:tc>
          <w:tcPr>
            <w:tcW w:w="5807" w:type="dxa"/>
            <w:shd w:val="clear" w:color="auto" w:fill="auto"/>
          </w:tcPr>
          <w:p w14:paraId="4469ED82" w14:textId="108DEE91" w:rsidR="00EE504A" w:rsidRPr="00DD2ED6" w:rsidRDefault="00783533" w:rsidP="00BA48A8">
            <w:pPr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Ауд. 333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D2ED6">
              <w:rPr>
                <w:sz w:val="22"/>
                <w:szCs w:val="22"/>
              </w:rPr>
              <w:t xml:space="preserve"> </w:t>
            </w:r>
            <w:r w:rsidRPr="00DD2ED6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DD2ED6">
              <w:rPr>
                <w:sz w:val="22"/>
                <w:szCs w:val="22"/>
                <w:lang w:val="en-US"/>
              </w:rPr>
              <w:t>HP</w:t>
            </w:r>
            <w:r w:rsidRPr="00DD2ED6">
              <w:rPr>
                <w:sz w:val="22"/>
                <w:szCs w:val="22"/>
              </w:rPr>
              <w:t xml:space="preserve"> 250 </w:t>
            </w:r>
            <w:r w:rsidRPr="00DD2ED6">
              <w:rPr>
                <w:sz w:val="22"/>
                <w:szCs w:val="22"/>
                <w:lang w:val="en-US"/>
              </w:rPr>
              <w:t>G</w:t>
            </w:r>
            <w:r w:rsidRPr="00DD2ED6">
              <w:rPr>
                <w:sz w:val="22"/>
                <w:szCs w:val="22"/>
              </w:rPr>
              <w:t>6 1</w:t>
            </w:r>
            <w:r w:rsidRPr="00DD2ED6">
              <w:rPr>
                <w:sz w:val="22"/>
                <w:szCs w:val="22"/>
                <w:lang w:val="en-US"/>
              </w:rPr>
              <w:t>WY</w:t>
            </w:r>
            <w:r w:rsidRPr="00DD2ED6">
              <w:rPr>
                <w:sz w:val="22"/>
                <w:szCs w:val="22"/>
              </w:rPr>
              <w:t>58</w:t>
            </w:r>
            <w:r w:rsidRPr="00DD2ED6">
              <w:rPr>
                <w:sz w:val="22"/>
                <w:szCs w:val="22"/>
                <w:lang w:val="en-US"/>
              </w:rPr>
              <w:t>EA</w:t>
            </w:r>
            <w:r w:rsidRPr="00DD2ED6">
              <w:rPr>
                <w:sz w:val="22"/>
                <w:szCs w:val="22"/>
              </w:rPr>
              <w:t xml:space="preserve">, Мультимедийный проектор </w:t>
            </w:r>
            <w:r w:rsidRPr="00DD2ED6">
              <w:rPr>
                <w:sz w:val="22"/>
                <w:szCs w:val="22"/>
                <w:lang w:val="en-US"/>
              </w:rPr>
              <w:t>LG</w:t>
            </w:r>
            <w:r w:rsidRPr="00DD2ED6">
              <w:rPr>
                <w:sz w:val="22"/>
                <w:szCs w:val="22"/>
              </w:rPr>
              <w:t xml:space="preserve"> </w:t>
            </w:r>
            <w:r w:rsidRPr="00DD2ED6">
              <w:rPr>
                <w:sz w:val="22"/>
                <w:szCs w:val="22"/>
                <w:lang w:val="en-US"/>
              </w:rPr>
              <w:t>PF</w:t>
            </w:r>
            <w:r w:rsidRPr="00DD2ED6">
              <w:rPr>
                <w:sz w:val="22"/>
                <w:szCs w:val="22"/>
              </w:rPr>
              <w:t>1500</w:t>
            </w:r>
            <w:r w:rsidRPr="00DD2ED6">
              <w:rPr>
                <w:sz w:val="22"/>
                <w:szCs w:val="22"/>
                <w:lang w:val="en-US"/>
              </w:rPr>
              <w:t>G</w:t>
            </w:r>
            <w:r w:rsidRPr="00DD2ED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2EC96021" w14:textId="77777777" w:rsidR="00EE504A" w:rsidRPr="00DD2ED6" w:rsidRDefault="00783533" w:rsidP="00BA48A8">
            <w:pPr>
              <w:jc w:val="both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D2ED6" w:rsidRDefault="00710478" w:rsidP="00971463">
            <w:pPr>
              <w:rPr>
                <w:rFonts w:eastAsia="Calibri"/>
              </w:rPr>
            </w:pPr>
            <w:r w:rsidRPr="00DD2ED6">
              <w:rPr>
                <w:rFonts w:eastAsia="Calibri"/>
              </w:rPr>
              <w:t>1. Сделать-обзор степени изученности темы ВКР и обосновать актуальность.</w:t>
            </w:r>
          </w:p>
        </w:tc>
      </w:tr>
      <w:tr w:rsidR="00710478" w14:paraId="3CAA644B" w14:textId="77777777" w:rsidTr="003F74F8">
        <w:tc>
          <w:tcPr>
            <w:tcW w:w="9356" w:type="dxa"/>
          </w:tcPr>
          <w:p w14:paraId="1CC49590" w14:textId="77777777" w:rsidR="00710478" w:rsidRPr="00DD2ED6" w:rsidRDefault="00710478" w:rsidP="00971463">
            <w:pPr>
              <w:rPr>
                <w:rFonts w:eastAsia="Calibri"/>
              </w:rPr>
            </w:pPr>
            <w:r w:rsidRPr="00DD2ED6">
              <w:rPr>
                <w:rFonts w:eastAsia="Calibri"/>
              </w:rPr>
              <w:t>2. Сформулировать основные теоретические положения для практической части работы.</w:t>
            </w:r>
          </w:p>
        </w:tc>
      </w:tr>
      <w:tr w:rsidR="00710478" w14:paraId="0F33240A" w14:textId="77777777" w:rsidTr="003F74F8">
        <w:tc>
          <w:tcPr>
            <w:tcW w:w="9356" w:type="dxa"/>
          </w:tcPr>
          <w:p w14:paraId="6FD666D0" w14:textId="77777777" w:rsidR="00710478" w:rsidRPr="00DD2ED6" w:rsidRDefault="00710478" w:rsidP="00971463">
            <w:pPr>
              <w:rPr>
                <w:rFonts w:eastAsia="Calibri"/>
              </w:rPr>
            </w:pPr>
            <w:r w:rsidRPr="00DD2ED6">
              <w:rPr>
                <w:rFonts w:eastAsia="Calibri"/>
              </w:rPr>
              <w:t>3. Описание современного состояния объекта исследования; зарубежного и отечественного опыта решения.</w:t>
            </w:r>
          </w:p>
        </w:tc>
      </w:tr>
      <w:tr w:rsidR="00710478" w14:paraId="182D8758" w14:textId="77777777" w:rsidTr="003F74F8">
        <w:tc>
          <w:tcPr>
            <w:tcW w:w="9356" w:type="dxa"/>
          </w:tcPr>
          <w:p w14:paraId="37FA4B75" w14:textId="77777777" w:rsidR="00710478" w:rsidRPr="00DD2ED6" w:rsidRDefault="00710478" w:rsidP="00971463">
            <w:pPr>
              <w:rPr>
                <w:rFonts w:eastAsia="Calibri"/>
              </w:rPr>
            </w:pPr>
            <w:r w:rsidRPr="00DD2ED6">
              <w:rPr>
                <w:rFonts w:eastAsia="Calibri"/>
              </w:rPr>
              <w:t>4. Анализ и синтез полученных результатов, формулирование выводов и практических рекомендаций, перспективы дальнейшего исследования.</w:t>
            </w:r>
          </w:p>
        </w:tc>
      </w:tr>
      <w:tr w:rsidR="00710478" w14:paraId="20FCAAE9" w14:textId="77777777" w:rsidTr="003F74F8">
        <w:tc>
          <w:tcPr>
            <w:tcW w:w="9356" w:type="dxa"/>
          </w:tcPr>
          <w:p w14:paraId="25AE0B85" w14:textId="77777777" w:rsidR="00710478" w:rsidRPr="00DD2ED6" w:rsidRDefault="00710478" w:rsidP="00971463">
            <w:pPr>
              <w:rPr>
                <w:rFonts w:eastAsia="Calibri"/>
              </w:rPr>
            </w:pPr>
            <w:r w:rsidRPr="00DD2ED6">
              <w:rPr>
                <w:rFonts w:eastAsia="Calibri"/>
              </w:rPr>
              <w:t>5. Выполнить машинный перевод текста и сопроводить его пост- и предредактированием.</w:t>
            </w:r>
          </w:p>
        </w:tc>
      </w:tr>
      <w:tr w:rsidR="00710478" w14:paraId="547B8280" w14:textId="77777777" w:rsidTr="003F74F8">
        <w:tc>
          <w:tcPr>
            <w:tcW w:w="9356" w:type="dxa"/>
          </w:tcPr>
          <w:p w14:paraId="18356BF6" w14:textId="77777777" w:rsidR="00710478" w:rsidRPr="00DD2ED6" w:rsidRDefault="00710478" w:rsidP="00971463">
            <w:pPr>
              <w:rPr>
                <w:rFonts w:eastAsia="Calibri"/>
              </w:rPr>
            </w:pPr>
            <w:r w:rsidRPr="00DD2ED6">
              <w:rPr>
                <w:rFonts w:eastAsia="Calibri"/>
              </w:rPr>
              <w:t xml:space="preserve">6. Выполнить письменный перевод текста и сопроводить его </w:t>
            </w:r>
            <w:proofErr w:type="spellStart"/>
            <w:r w:rsidRPr="00DD2ED6">
              <w:rPr>
                <w:rFonts w:eastAsia="Calibri"/>
              </w:rPr>
              <w:t>лингвопереводческим</w:t>
            </w:r>
            <w:proofErr w:type="spellEnd"/>
            <w:r w:rsidRPr="00DD2ED6">
              <w:rPr>
                <w:rFonts w:eastAsia="Calibri"/>
              </w:rPr>
              <w:t xml:space="preserve"> комментарием.</w:t>
            </w:r>
          </w:p>
        </w:tc>
      </w:tr>
      <w:tr w:rsidR="00710478" w14:paraId="38F6D43E" w14:textId="77777777" w:rsidTr="003F74F8">
        <w:tc>
          <w:tcPr>
            <w:tcW w:w="9356" w:type="dxa"/>
          </w:tcPr>
          <w:p w14:paraId="214A42F1" w14:textId="77777777" w:rsidR="00710478" w:rsidRPr="00DD2ED6" w:rsidRDefault="00710478" w:rsidP="00971463">
            <w:pPr>
              <w:rPr>
                <w:rFonts w:eastAsia="Calibri"/>
              </w:rPr>
            </w:pPr>
            <w:r w:rsidRPr="00DD2ED6">
              <w:rPr>
                <w:rFonts w:eastAsia="Calibri"/>
              </w:rPr>
              <w:t xml:space="preserve">7. Выполнить письменный перевод текста в текстовом редакторе или в </w:t>
            </w:r>
            <w:r>
              <w:rPr>
                <w:rFonts w:eastAsia="Calibri"/>
                <w:lang w:val="en-US"/>
              </w:rPr>
              <w:t>CAT</w:t>
            </w:r>
            <w:r w:rsidRPr="00DD2ED6">
              <w:rPr>
                <w:rFonts w:eastAsia="Calibri"/>
              </w:rPr>
              <w:t>-программе и анализ переводческих трудностей.</w:t>
            </w:r>
          </w:p>
        </w:tc>
      </w:tr>
      <w:tr w:rsidR="00710478" w14:paraId="5C8C00EC" w14:textId="77777777" w:rsidTr="003F74F8">
        <w:tc>
          <w:tcPr>
            <w:tcW w:w="9356" w:type="dxa"/>
          </w:tcPr>
          <w:p w14:paraId="70392D4E" w14:textId="77777777" w:rsidR="00710478" w:rsidRPr="00DD2ED6" w:rsidRDefault="00710478" w:rsidP="00971463">
            <w:pPr>
              <w:rPr>
                <w:rFonts w:eastAsia="Calibri"/>
              </w:rPr>
            </w:pPr>
            <w:r w:rsidRPr="00DD2ED6">
              <w:rPr>
                <w:rFonts w:eastAsia="Calibri"/>
              </w:rPr>
              <w:t>8. Выступить в качестве устного переводчика на встрече/онлайн-конференции.</w:t>
            </w:r>
          </w:p>
        </w:tc>
      </w:tr>
      <w:tr w:rsidR="00710478" w14:paraId="29275ACD" w14:textId="77777777" w:rsidTr="003F74F8">
        <w:tc>
          <w:tcPr>
            <w:tcW w:w="9356" w:type="dxa"/>
          </w:tcPr>
          <w:p w14:paraId="020C33AE" w14:textId="77777777" w:rsidR="00710478" w:rsidRPr="00DD2ED6" w:rsidRDefault="00710478" w:rsidP="00971463">
            <w:pPr>
              <w:rPr>
                <w:rFonts w:eastAsia="Calibri"/>
              </w:rPr>
            </w:pPr>
            <w:r w:rsidRPr="00DD2ED6">
              <w:rPr>
                <w:rFonts w:eastAsia="Calibri"/>
              </w:rPr>
              <w:t>9. Систематизация и анализ собранных данных ВКР, формирование отчета по практике и подготовка текста доклада (речи) и презентации.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DD2ED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DD2ED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D2ED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DD2ED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D2ED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DD2ED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DD2ED6" w:rsidRDefault="006E5421" w:rsidP="0035746E">
            <w:pPr>
              <w:jc w:val="center"/>
              <w:rPr>
                <w:sz w:val="22"/>
                <w:szCs w:val="22"/>
              </w:rPr>
            </w:pPr>
            <w:r w:rsidRPr="00DD2ED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DD2ED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DD2ED6" w:rsidRDefault="006E5421" w:rsidP="00DD2ED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D2ED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DD2ED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D2ED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DD2ED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DD2ED6" w:rsidRDefault="006E5421" w:rsidP="00DD2ED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D2ED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DD2ED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D2ED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DD2ED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DD2ED6" w:rsidRDefault="006E5421" w:rsidP="00DD2ED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D2ED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DD2ED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D2ED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DD2ED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9465C53" w:rsidR="006E5421" w:rsidRPr="00DD2ED6" w:rsidRDefault="006E5421" w:rsidP="00DD2ED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D2ED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DD2ED6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DD2ED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DD2ED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D2ED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DD2ED6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36269" w14:textId="77777777" w:rsidR="007677D5" w:rsidRDefault="007677D5" w:rsidP="00AB39E8">
      <w:r>
        <w:separator/>
      </w:r>
    </w:p>
  </w:endnote>
  <w:endnote w:type="continuationSeparator" w:id="0">
    <w:p w14:paraId="258DB8E6" w14:textId="77777777" w:rsidR="007677D5" w:rsidRDefault="007677D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623159" w14:textId="77777777" w:rsidR="007677D5" w:rsidRDefault="007677D5" w:rsidP="00AB39E8">
      <w:r>
        <w:separator/>
      </w:r>
    </w:p>
  </w:footnote>
  <w:footnote w:type="continuationSeparator" w:id="0">
    <w:p w14:paraId="00EA0E74" w14:textId="77777777" w:rsidR="007677D5" w:rsidRDefault="007677D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418B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418B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677D5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18B4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2ED6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urait.ru/viewer/istoriya-lingvisticheskih-ucheniy-56198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5757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www.urait.ru/viewer/tehnologiya-perevoda-56020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380%2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F255A-F12D-4DEF-B9D5-F8803B1F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4093</Words>
  <Characters>23333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2026-04-22T13:28:00Z</dcterms:modified>
</cp:coreProperties>
</file>